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1CE" w:rsidRPr="008145B6" w:rsidRDefault="00D631CE" w:rsidP="008145B6">
      <w:pPr>
        <w:spacing w:line="480" w:lineRule="exact"/>
        <w:jc w:val="center"/>
        <w:rPr>
          <w:rFonts w:ascii="微软雅黑" w:eastAsia="微软雅黑" w:hAnsi="微软雅黑"/>
          <w:b/>
          <w:sz w:val="24"/>
          <w:szCs w:val="24"/>
        </w:rPr>
      </w:pPr>
      <w:r w:rsidRPr="008145B6">
        <w:rPr>
          <w:rFonts w:ascii="微软雅黑" w:eastAsia="微软雅黑" w:hAnsi="微软雅黑" w:hint="eastAsia"/>
          <w:b/>
          <w:sz w:val="24"/>
          <w:szCs w:val="24"/>
        </w:rPr>
        <w:t>教育部等部门关于进一步加强高校实践育人工作的若干意见</w:t>
      </w:r>
    </w:p>
    <w:p w:rsidR="00CC725F" w:rsidRPr="008145B6" w:rsidRDefault="00CC725F" w:rsidP="008145B6">
      <w:pPr>
        <w:spacing w:line="480" w:lineRule="exact"/>
        <w:jc w:val="center"/>
        <w:rPr>
          <w:rFonts w:ascii="微软雅黑" w:eastAsia="微软雅黑" w:hAnsi="微软雅黑"/>
          <w:b/>
          <w:sz w:val="24"/>
          <w:szCs w:val="24"/>
        </w:rPr>
      </w:pPr>
    </w:p>
    <w:p w:rsidR="00D631CE" w:rsidRPr="008145B6" w:rsidRDefault="00D631CE" w:rsidP="008145B6">
      <w:pPr>
        <w:spacing w:line="480" w:lineRule="exact"/>
        <w:jc w:val="center"/>
        <w:rPr>
          <w:rFonts w:ascii="微软雅黑" w:eastAsia="微软雅黑" w:hAnsi="微软雅黑"/>
          <w:sz w:val="24"/>
          <w:szCs w:val="24"/>
        </w:rPr>
      </w:pPr>
      <w:proofErr w:type="gramStart"/>
      <w:r w:rsidRPr="008145B6">
        <w:rPr>
          <w:rFonts w:ascii="微软雅黑" w:eastAsia="微软雅黑" w:hAnsi="微软雅黑" w:hint="eastAsia"/>
          <w:sz w:val="24"/>
          <w:szCs w:val="24"/>
        </w:rPr>
        <w:t>教思政</w:t>
      </w:r>
      <w:proofErr w:type="gramEnd"/>
      <w:r w:rsidRPr="008145B6">
        <w:rPr>
          <w:rFonts w:ascii="微软雅黑" w:eastAsia="微软雅黑" w:hAnsi="微软雅黑" w:hint="eastAsia"/>
          <w:sz w:val="24"/>
          <w:szCs w:val="24"/>
        </w:rPr>
        <w:t>[2012]1号</w:t>
      </w:r>
    </w:p>
    <w:p w:rsidR="00D631CE" w:rsidRPr="008145B6" w:rsidRDefault="00D631CE" w:rsidP="008145B6">
      <w:pPr>
        <w:spacing w:line="480" w:lineRule="exact"/>
        <w:rPr>
          <w:rFonts w:ascii="微软雅黑" w:eastAsia="微软雅黑" w:hAnsi="微软雅黑"/>
          <w:sz w:val="24"/>
          <w:szCs w:val="24"/>
        </w:rPr>
      </w:pPr>
      <w:r w:rsidRPr="008145B6">
        <w:rPr>
          <w:rFonts w:ascii="微软雅黑" w:eastAsia="微软雅黑" w:hAnsi="微软雅黑"/>
          <w:sz w:val="24"/>
          <w:szCs w:val="24"/>
        </w:rPr>
        <w:t xml:space="preserve">  </w:t>
      </w:r>
    </w:p>
    <w:p w:rsidR="00D631CE" w:rsidRPr="008145B6" w:rsidRDefault="00D631CE" w:rsidP="008145B6">
      <w:pPr>
        <w:spacing w:line="480" w:lineRule="exact"/>
        <w:rPr>
          <w:rFonts w:ascii="微软雅黑" w:eastAsia="微软雅黑" w:hAnsi="微软雅黑"/>
          <w:sz w:val="24"/>
          <w:szCs w:val="24"/>
        </w:rPr>
      </w:pPr>
      <w:r w:rsidRPr="008145B6">
        <w:rPr>
          <w:rFonts w:ascii="微软雅黑" w:eastAsia="微软雅黑" w:hAnsi="微软雅黑" w:hint="eastAsia"/>
          <w:sz w:val="24"/>
          <w:szCs w:val="24"/>
        </w:rPr>
        <w:t>各省、自治区、直辖市党委宣传部、党委教育工作部门、教育厅（教委）、财政厅、文化厅、团委，新疆生产建设兵团党委宣传部、教育局、财政局、文化局、团委，中央有关部门（单位）教育司（局），各军区、各军兵种、各总部、武警部队政治部，教育部直属各高等学校：</w:t>
      </w:r>
    </w:p>
    <w:p w:rsidR="00D631CE" w:rsidRPr="008145B6" w:rsidRDefault="00D631CE" w:rsidP="008145B6">
      <w:pPr>
        <w:spacing w:line="480" w:lineRule="exact"/>
        <w:rPr>
          <w:rFonts w:ascii="微软雅黑" w:eastAsia="微软雅黑" w:hAnsi="微软雅黑"/>
          <w:sz w:val="24"/>
          <w:szCs w:val="24"/>
        </w:rPr>
      </w:pPr>
      <w:r w:rsidRPr="008145B6">
        <w:rPr>
          <w:rFonts w:ascii="微软雅黑" w:eastAsia="微软雅黑" w:hAnsi="微软雅黑" w:hint="eastAsia"/>
          <w:sz w:val="24"/>
          <w:szCs w:val="24"/>
        </w:rPr>
        <w:t xml:space="preserve">　　为全面落实《国家中长期教育改革和发展规划纲要（2010—2020年）》，深入贯彻胡锦涛总书记等中央领导同志一系列重要指示精神，现就进一步加强新形势下高校实践育人工作，提出如下意见。</w:t>
      </w:r>
    </w:p>
    <w:p w:rsidR="00D631CE" w:rsidRPr="008145B6" w:rsidRDefault="00D631CE" w:rsidP="008145B6">
      <w:pPr>
        <w:spacing w:line="480" w:lineRule="exact"/>
        <w:rPr>
          <w:rFonts w:ascii="微软雅黑" w:eastAsia="微软雅黑" w:hAnsi="微软雅黑"/>
          <w:b/>
          <w:sz w:val="24"/>
          <w:szCs w:val="24"/>
        </w:rPr>
      </w:pPr>
      <w:r w:rsidRPr="008145B6">
        <w:rPr>
          <w:rFonts w:ascii="微软雅黑" w:eastAsia="微软雅黑" w:hAnsi="微软雅黑" w:hint="eastAsia"/>
          <w:sz w:val="24"/>
          <w:szCs w:val="24"/>
        </w:rPr>
        <w:t xml:space="preserve">　</w:t>
      </w:r>
      <w:r w:rsidRPr="008145B6">
        <w:rPr>
          <w:rFonts w:ascii="微软雅黑" w:eastAsia="微软雅黑" w:hAnsi="微软雅黑" w:hint="eastAsia"/>
          <w:b/>
          <w:sz w:val="24"/>
          <w:szCs w:val="24"/>
        </w:rPr>
        <w:t xml:space="preserve">　一、充分认识高校实践育人工作的重要性</w:t>
      </w:r>
    </w:p>
    <w:p w:rsidR="00D631CE" w:rsidRPr="008145B6" w:rsidRDefault="00D631CE" w:rsidP="008145B6">
      <w:pPr>
        <w:spacing w:line="480" w:lineRule="exact"/>
        <w:rPr>
          <w:rFonts w:ascii="微软雅黑" w:eastAsia="微软雅黑" w:hAnsi="微软雅黑"/>
          <w:sz w:val="24"/>
          <w:szCs w:val="24"/>
        </w:rPr>
      </w:pPr>
      <w:r w:rsidRPr="008145B6">
        <w:rPr>
          <w:rFonts w:ascii="微软雅黑" w:eastAsia="微软雅黑" w:hAnsi="微软雅黑" w:hint="eastAsia"/>
          <w:sz w:val="24"/>
          <w:szCs w:val="24"/>
        </w:rPr>
        <w:t xml:space="preserve">　　1．进一步加强高校实践育人工作，是全面落实党的教育方针，把社会主义核心价值体系贯穿于国民教育全过程，深入实施素质教育，大力提高高等教育质量的必然要求。党和国家历来高度重视实践育人工作。坚持教育与生产劳动和社会实践相结合，是党的教育方针的重要内容。坚持理论学习、创新思维与社会实践相统一，坚持向实践学习、向人民群众学习，是大学生成长成才的必由之路。进一步加强高校实践育人工作，对于不断增强学生服务国家服务人民的社会责任感、勇于探索的创新精神、善于解决问题的实践能力，具有不可替代的重要作用；对于坚定学生在中国共产党领导下，走中国特色社会主义道路，为实现中华民族伟大复兴而奋斗，自觉成为中国特色社会主义合格建设者和可靠接班人，具有极其重要的意义；对于深化教育教学改革、提高人才培养质量，服务</w:t>
      </w:r>
      <w:proofErr w:type="gramStart"/>
      <w:r w:rsidRPr="008145B6">
        <w:rPr>
          <w:rFonts w:ascii="微软雅黑" w:eastAsia="微软雅黑" w:hAnsi="微软雅黑" w:hint="eastAsia"/>
          <w:sz w:val="24"/>
          <w:szCs w:val="24"/>
        </w:rPr>
        <w:t>于加快</w:t>
      </w:r>
      <w:proofErr w:type="gramEnd"/>
      <w:r w:rsidRPr="008145B6">
        <w:rPr>
          <w:rFonts w:ascii="微软雅黑" w:eastAsia="微软雅黑" w:hAnsi="微软雅黑" w:hint="eastAsia"/>
          <w:sz w:val="24"/>
          <w:szCs w:val="24"/>
        </w:rPr>
        <w:t>转变经济发展方式、建设创新型国家和人力资源强国，具有重要而深远的意义。</w:t>
      </w:r>
    </w:p>
    <w:p w:rsidR="00D631CE" w:rsidRPr="008145B6" w:rsidRDefault="00D631CE" w:rsidP="008145B6">
      <w:pPr>
        <w:spacing w:line="480" w:lineRule="exact"/>
        <w:rPr>
          <w:rFonts w:ascii="微软雅黑" w:eastAsia="微软雅黑" w:hAnsi="微软雅黑"/>
          <w:sz w:val="24"/>
          <w:szCs w:val="24"/>
        </w:rPr>
      </w:pPr>
      <w:r w:rsidRPr="008145B6">
        <w:rPr>
          <w:rFonts w:ascii="微软雅黑" w:eastAsia="微软雅黑" w:hAnsi="微软雅黑" w:hint="eastAsia"/>
          <w:sz w:val="24"/>
          <w:szCs w:val="24"/>
        </w:rPr>
        <w:t xml:space="preserve">　　2．进入本世纪以来，高校实践育人工作得到进一步重视，内容不断丰富，形式不断拓展，取得了很大成绩，积累了宝贵经验，但是实践育人特别是实践教学依然是高校人才培养中的薄弱环节，与培养拔尖创新人才的要求还有差距。要切实改变重理论轻实践、重知识传授轻能力培养的观念，注重学思结合，注重知行统一，注重因材施教，以强化实践教学有关要求为重点，以创新实践育人方法途径为基础，以加强实践育人基地建设为依托，以加大实践育人经费投入为保障，</w:t>
      </w:r>
      <w:r w:rsidRPr="008145B6">
        <w:rPr>
          <w:rFonts w:ascii="微软雅黑" w:eastAsia="微软雅黑" w:hAnsi="微软雅黑" w:hint="eastAsia"/>
          <w:sz w:val="24"/>
          <w:szCs w:val="24"/>
        </w:rPr>
        <w:lastRenderedPageBreak/>
        <w:t>积极调动整合社会各方面资源，形成实践育人合力，着力构建长效机制，努力推动高校实践育人工作取得新成效、开创新局面。</w:t>
      </w:r>
    </w:p>
    <w:p w:rsidR="00D631CE" w:rsidRPr="008145B6" w:rsidRDefault="00D631CE" w:rsidP="008145B6">
      <w:pPr>
        <w:spacing w:line="480" w:lineRule="exact"/>
        <w:rPr>
          <w:rFonts w:ascii="微软雅黑" w:eastAsia="微软雅黑" w:hAnsi="微软雅黑"/>
          <w:b/>
          <w:sz w:val="24"/>
          <w:szCs w:val="24"/>
        </w:rPr>
      </w:pPr>
      <w:r w:rsidRPr="008145B6">
        <w:rPr>
          <w:rFonts w:ascii="微软雅黑" w:eastAsia="微软雅黑" w:hAnsi="微软雅黑" w:hint="eastAsia"/>
          <w:sz w:val="24"/>
          <w:szCs w:val="24"/>
        </w:rPr>
        <w:t xml:space="preserve">　</w:t>
      </w:r>
      <w:r w:rsidRPr="008145B6">
        <w:rPr>
          <w:rFonts w:ascii="微软雅黑" w:eastAsia="微软雅黑" w:hAnsi="微软雅黑" w:hint="eastAsia"/>
          <w:b/>
          <w:sz w:val="24"/>
          <w:szCs w:val="24"/>
        </w:rPr>
        <w:t xml:space="preserve">　二、统筹推进实践育人各项工作</w:t>
      </w:r>
    </w:p>
    <w:p w:rsidR="00D631CE" w:rsidRPr="008145B6" w:rsidRDefault="00D631CE" w:rsidP="008145B6">
      <w:pPr>
        <w:spacing w:line="480" w:lineRule="exact"/>
        <w:rPr>
          <w:rFonts w:ascii="微软雅黑" w:eastAsia="微软雅黑" w:hAnsi="微软雅黑"/>
          <w:sz w:val="24"/>
          <w:szCs w:val="24"/>
        </w:rPr>
      </w:pPr>
      <w:r w:rsidRPr="008145B6">
        <w:rPr>
          <w:rFonts w:ascii="微软雅黑" w:eastAsia="微软雅黑" w:hAnsi="微软雅黑" w:hint="eastAsia"/>
          <w:sz w:val="24"/>
          <w:szCs w:val="24"/>
        </w:rPr>
        <w:t xml:space="preserve">　　3．加强实践育人工作总体规划。实践教学、军事训练、社会实践活动是实践育人的主要形式。各高校要坚持把社会主义核心价值体系融入实践育人工作全过程，把实践育人工作摆在人才培养的重要位置，纳入学校教学计划，系统设计实践育人教育教学体系，规定相应学时学分，合理增加实践课时，确保实践育人工作全面开展。要区分不同类型实践育人形式，制定具体工作规划，深入推动实践育人工作。</w:t>
      </w:r>
    </w:p>
    <w:p w:rsidR="00D631CE" w:rsidRPr="008145B6" w:rsidRDefault="00D631CE" w:rsidP="008145B6">
      <w:pPr>
        <w:spacing w:line="480" w:lineRule="exact"/>
        <w:rPr>
          <w:rFonts w:ascii="微软雅黑" w:eastAsia="微软雅黑" w:hAnsi="微软雅黑"/>
          <w:sz w:val="24"/>
          <w:szCs w:val="24"/>
        </w:rPr>
      </w:pPr>
      <w:r w:rsidRPr="008145B6">
        <w:rPr>
          <w:rFonts w:ascii="微软雅黑" w:eastAsia="微软雅黑" w:hAnsi="微软雅黑" w:hint="eastAsia"/>
          <w:sz w:val="24"/>
          <w:szCs w:val="24"/>
        </w:rPr>
        <w:t xml:space="preserve">　　4．强化实践教学环节。实践教学是学校教学工作的重要组成部分，是深化课堂教学的重要环节，是学生获取、掌握知识的重要途径。各高校要结合专业特点和人才培养要求，分类制订实践教学标准，增加实践教学比重，确保人文社会科学类本科专业不少于总学分（学时）的15%、理工农</w:t>
      </w:r>
      <w:proofErr w:type="gramStart"/>
      <w:r w:rsidRPr="008145B6">
        <w:rPr>
          <w:rFonts w:ascii="微软雅黑" w:eastAsia="微软雅黑" w:hAnsi="微软雅黑" w:hint="eastAsia"/>
          <w:sz w:val="24"/>
          <w:szCs w:val="24"/>
        </w:rPr>
        <w:t>医</w:t>
      </w:r>
      <w:proofErr w:type="gramEnd"/>
      <w:r w:rsidRPr="008145B6">
        <w:rPr>
          <w:rFonts w:ascii="微软雅黑" w:eastAsia="微软雅黑" w:hAnsi="微软雅黑" w:hint="eastAsia"/>
          <w:sz w:val="24"/>
          <w:szCs w:val="24"/>
        </w:rPr>
        <w:t>类本科专业不少于25%、高职高专类专业不少于50%，师范类学生教育实践不少于一个学期，专业学位硕士研究生不少于半年。要全面落实本科专业类教学质量国家标准对实践教学的基本要求，加强实践教学管理，提高实验、实习、实践和毕业设计（论文）质量。支持高等职业学校学生参加企业技改、工艺创新等实践活动。组织编写一批优秀实验教材。思想政治理论</w:t>
      </w:r>
      <w:proofErr w:type="gramStart"/>
      <w:r w:rsidRPr="008145B6">
        <w:rPr>
          <w:rFonts w:ascii="微软雅黑" w:eastAsia="微软雅黑" w:hAnsi="微软雅黑" w:hint="eastAsia"/>
          <w:sz w:val="24"/>
          <w:szCs w:val="24"/>
        </w:rPr>
        <w:t>课所有</w:t>
      </w:r>
      <w:proofErr w:type="gramEnd"/>
      <w:r w:rsidRPr="008145B6">
        <w:rPr>
          <w:rFonts w:ascii="微软雅黑" w:eastAsia="微软雅黑" w:hAnsi="微软雅黑" w:hint="eastAsia"/>
          <w:sz w:val="24"/>
          <w:szCs w:val="24"/>
        </w:rPr>
        <w:t>课程都要加强实践环节。</w:t>
      </w:r>
    </w:p>
    <w:p w:rsidR="00D631CE" w:rsidRPr="008145B6" w:rsidRDefault="00D631CE" w:rsidP="008145B6">
      <w:pPr>
        <w:spacing w:line="480" w:lineRule="exact"/>
        <w:rPr>
          <w:rFonts w:ascii="微软雅黑" w:eastAsia="微软雅黑" w:hAnsi="微软雅黑"/>
          <w:sz w:val="24"/>
          <w:szCs w:val="24"/>
        </w:rPr>
      </w:pPr>
      <w:r w:rsidRPr="008145B6">
        <w:rPr>
          <w:rFonts w:ascii="微软雅黑" w:eastAsia="微软雅黑" w:hAnsi="微软雅黑" w:hint="eastAsia"/>
          <w:sz w:val="24"/>
          <w:szCs w:val="24"/>
        </w:rPr>
        <w:t xml:space="preserve">　　5．深化实践教学方法改革。实践教学方法改革是推动实践教学改革和人才培养模式改革的关键。各高校要把加强实践教学方法改革作为专业建设的重要内容，重点推行基于问题、基于项目、基于案例的教学方法和学习方法，加强综合性实践科目设计和应用。要加强大学生创新创业教育，支持学生开展研究性学习、创新性实验、创业计划和创业模拟活动。</w:t>
      </w:r>
    </w:p>
    <w:p w:rsidR="00D631CE" w:rsidRPr="008145B6" w:rsidRDefault="00D631CE" w:rsidP="008145B6">
      <w:pPr>
        <w:spacing w:line="480" w:lineRule="exact"/>
        <w:rPr>
          <w:rFonts w:ascii="微软雅黑" w:eastAsia="微软雅黑" w:hAnsi="微软雅黑"/>
          <w:sz w:val="24"/>
          <w:szCs w:val="24"/>
        </w:rPr>
      </w:pPr>
      <w:r w:rsidRPr="008145B6">
        <w:rPr>
          <w:rFonts w:ascii="微软雅黑" w:eastAsia="微软雅黑" w:hAnsi="微软雅黑" w:hint="eastAsia"/>
          <w:sz w:val="24"/>
          <w:szCs w:val="24"/>
        </w:rPr>
        <w:t xml:space="preserve">　　6．认真组织军事训练。组织学生进行军事训练，是实现人才培养目标不可缺少的重要环节。各高校要把军事训练作为必修课，列入教学计划，军事技能训练时间为2—3周，实际训练时间不得少于14天。要通过开展军事训练，使学生掌握基本军事技能和军事理论，增强国防观念、国家安全意识，弘扬爱国主义、集体主义和革命英雄主义精神，培养艰苦奋斗、吃苦耐劳的作风。要积极争取解放军和武警部队对学生军事训练的大力支持，认真组织实施，增强军训实效。要</w:t>
      </w:r>
      <w:r w:rsidRPr="008145B6">
        <w:rPr>
          <w:rFonts w:ascii="微软雅黑" w:eastAsia="微软雅黑" w:hAnsi="微软雅黑" w:hint="eastAsia"/>
          <w:sz w:val="24"/>
          <w:szCs w:val="24"/>
        </w:rPr>
        <w:lastRenderedPageBreak/>
        <w:t>突出抓好国防生军政训练，纳入教学课程体系，并为国防生日常教育训练提供必要的场地设施和条件，大力支持国防生参加部队实践活动。</w:t>
      </w:r>
    </w:p>
    <w:p w:rsidR="00D631CE" w:rsidRPr="008145B6" w:rsidRDefault="00D631CE" w:rsidP="008145B6">
      <w:pPr>
        <w:spacing w:line="480" w:lineRule="exact"/>
        <w:rPr>
          <w:rFonts w:ascii="微软雅黑" w:eastAsia="微软雅黑" w:hAnsi="微软雅黑"/>
          <w:sz w:val="24"/>
          <w:szCs w:val="24"/>
        </w:rPr>
      </w:pPr>
      <w:r w:rsidRPr="008145B6">
        <w:rPr>
          <w:rFonts w:ascii="微软雅黑" w:eastAsia="微软雅黑" w:hAnsi="微软雅黑" w:hint="eastAsia"/>
          <w:sz w:val="24"/>
          <w:szCs w:val="24"/>
        </w:rPr>
        <w:t xml:space="preserve">　　7．系统开展社会实践活动。社会调查、生产劳动、志愿服务、公益活动、科技发明和勤工助学等社会实践活动是实践育人的有效载体。各高校要把组织开展社会实践活动与组织课堂教学摆在同等重要的位置，与专业学习、就业创业等结合起来，制订学生参加社会实践活动的年度计划。每个本科生在学期间参加社会实践活动的时间累计应不少于4周，研究生、高职高专学生不少于2周，每个学生在学期间要至少参加一次社会调查，撰写一篇调查报告。要倡导和支持学生参加生产劳动、志愿服务和公益活动，鼓励学生在完成学业的同时参加勤工助学，支持学生开展科技发明活动。要抓住重大活动、重大事件、重要节庆日等契机和暑假、寒假时期，紧密围绕一个主题、集中一个时段，广泛开展特色鲜明的主题实践活动。</w:t>
      </w:r>
    </w:p>
    <w:p w:rsidR="00D631CE" w:rsidRPr="008145B6" w:rsidRDefault="00D631CE" w:rsidP="008145B6">
      <w:pPr>
        <w:spacing w:line="480" w:lineRule="exact"/>
        <w:rPr>
          <w:rFonts w:ascii="微软雅黑" w:eastAsia="微软雅黑" w:hAnsi="微软雅黑"/>
          <w:sz w:val="24"/>
          <w:szCs w:val="24"/>
        </w:rPr>
      </w:pPr>
      <w:r w:rsidRPr="008145B6">
        <w:rPr>
          <w:rFonts w:ascii="微软雅黑" w:eastAsia="微软雅黑" w:hAnsi="微软雅黑" w:hint="eastAsia"/>
          <w:sz w:val="24"/>
          <w:szCs w:val="24"/>
        </w:rPr>
        <w:t xml:space="preserve">　　8．着力加强实践育人队伍建设。所有高校教师都负有实践育人的重要责任。各高校要制定完善教师实践育人的规定和政策，加大教师培训力度，不断提高教师实践育人水平。要主动聘用具有丰富实践经验的专业人才。要鼓励教师增加实践经历，参与产业化科研项目，积极选派相关专业教师到社会各部门进行挂职锻炼。要配齐配强实验室人员，提升实验教学水平。要统筹安排教师指导和参加学生社会实践活动。积极组织思想政治理论课教师、辅导员和团干部参加社会实践、挂职锻炼、学习考察等活动。教师承担实践育人工作要计算工作量，并纳入年度考核内容。</w:t>
      </w:r>
    </w:p>
    <w:p w:rsidR="00D631CE" w:rsidRPr="008145B6" w:rsidRDefault="00D631CE" w:rsidP="008145B6">
      <w:pPr>
        <w:spacing w:line="480" w:lineRule="exact"/>
        <w:rPr>
          <w:rFonts w:ascii="微软雅黑" w:eastAsia="微软雅黑" w:hAnsi="微软雅黑"/>
          <w:sz w:val="24"/>
          <w:szCs w:val="24"/>
        </w:rPr>
      </w:pPr>
      <w:r w:rsidRPr="008145B6">
        <w:rPr>
          <w:rFonts w:ascii="微软雅黑" w:eastAsia="微软雅黑" w:hAnsi="微软雅黑" w:hint="eastAsia"/>
          <w:sz w:val="24"/>
          <w:szCs w:val="24"/>
        </w:rPr>
        <w:t xml:space="preserve">　　9．积极发挥学生主动性。学生是实践育人的对象，也是开展实践教学、军事训练、社会实践活动的主体。要充分发挥学生在实践育人中的主体作用，建立和完善合理的考核激励机制，加大表彰力度，激发学生参与实践的自觉性、积极性。要支持和引导班级、社团等学生组织自主开展社会实践活动，发挥学生在实践育人中的自我教育、自我管理、自我服务作用。</w:t>
      </w:r>
    </w:p>
    <w:p w:rsidR="00D631CE" w:rsidRPr="008145B6" w:rsidRDefault="00D631CE" w:rsidP="008145B6">
      <w:pPr>
        <w:spacing w:line="480" w:lineRule="exact"/>
        <w:rPr>
          <w:rFonts w:ascii="微软雅黑" w:eastAsia="微软雅黑" w:hAnsi="微软雅黑"/>
          <w:sz w:val="24"/>
          <w:szCs w:val="24"/>
        </w:rPr>
      </w:pPr>
      <w:r w:rsidRPr="008145B6">
        <w:rPr>
          <w:rFonts w:ascii="微软雅黑" w:eastAsia="微软雅黑" w:hAnsi="微软雅黑" w:hint="eastAsia"/>
          <w:sz w:val="24"/>
          <w:szCs w:val="24"/>
        </w:rPr>
        <w:t xml:space="preserve">　　10．加强实践育人基地建设。实践育人基地是开展实践育人工作的重要载体。要加强实验室、实习实训基地、实践教学共享平台建设，依托现有资源，重点建设一批国家级实验教学示范中心、国家大学生校外实践教育基地和高职实训基地。各高校要努力建设教学与科研紧密结合、学校与社会密切合作的实践教学</w:t>
      </w:r>
      <w:r w:rsidRPr="008145B6">
        <w:rPr>
          <w:rFonts w:ascii="微软雅黑" w:eastAsia="微软雅黑" w:hAnsi="微软雅黑" w:hint="eastAsia"/>
          <w:sz w:val="24"/>
          <w:szCs w:val="24"/>
        </w:rPr>
        <w:lastRenderedPageBreak/>
        <w:t>基地，有条件的高校要强化现场教学环节。基地建设可采取校所合作、校企联合、学校引进等方式。要依托高新技术产业开发区、大学科技园或其他园区，设立学生科技创业实习基地。要积极联系爱国主义教育基地和国防教育基地、城市社区、农村乡镇、工矿企业、驻军部队、社会服务机构等，建立多种形式的社会实践活动基地，力争每个学校、每个院系、每个专业都有相对固定的基地。</w:t>
      </w:r>
    </w:p>
    <w:p w:rsidR="00D631CE" w:rsidRPr="008145B6" w:rsidRDefault="00D631CE" w:rsidP="008145B6">
      <w:pPr>
        <w:spacing w:line="480" w:lineRule="exact"/>
        <w:rPr>
          <w:rFonts w:ascii="微软雅黑" w:eastAsia="微软雅黑" w:hAnsi="微软雅黑"/>
          <w:b/>
          <w:sz w:val="24"/>
          <w:szCs w:val="24"/>
        </w:rPr>
      </w:pPr>
      <w:r w:rsidRPr="008145B6">
        <w:rPr>
          <w:rFonts w:ascii="微软雅黑" w:eastAsia="微软雅黑" w:hAnsi="微软雅黑" w:hint="eastAsia"/>
          <w:sz w:val="24"/>
          <w:szCs w:val="24"/>
        </w:rPr>
        <w:t xml:space="preserve">　　</w:t>
      </w:r>
      <w:r w:rsidRPr="008145B6">
        <w:rPr>
          <w:rFonts w:ascii="微软雅黑" w:eastAsia="微软雅黑" w:hAnsi="微软雅黑" w:hint="eastAsia"/>
          <w:b/>
          <w:sz w:val="24"/>
          <w:szCs w:val="24"/>
        </w:rPr>
        <w:t>三、切实加强对实践育人工作的组织领导</w:t>
      </w:r>
    </w:p>
    <w:p w:rsidR="00D631CE" w:rsidRPr="008145B6" w:rsidRDefault="00D631CE" w:rsidP="008145B6">
      <w:pPr>
        <w:spacing w:line="480" w:lineRule="exact"/>
        <w:rPr>
          <w:rFonts w:ascii="微软雅黑" w:eastAsia="微软雅黑" w:hAnsi="微软雅黑"/>
          <w:sz w:val="24"/>
          <w:szCs w:val="24"/>
        </w:rPr>
      </w:pPr>
      <w:r w:rsidRPr="008145B6">
        <w:rPr>
          <w:rFonts w:ascii="微软雅黑" w:eastAsia="微软雅黑" w:hAnsi="微软雅黑" w:hint="eastAsia"/>
          <w:sz w:val="24"/>
          <w:szCs w:val="24"/>
        </w:rPr>
        <w:t xml:space="preserve">　　11．形成工作合力。实践育人是一项系统工程，需要各地区各部门的大力支持，需要各高校的积极努力。推动地方各级政府整合社会各方面力量，大力支持高校实践育人工作。教育部门要加大对高校实践育人工作的指导和支持力度，进一步发挥好沟通联络作用，积极促进形成实践育人合作机制。财政部门要积极支持高校实践育人工作。宣传、文化等部门要为学生参观爱国主义教育基地、文化艺术场所提供优惠条件。部队要支持学校开展军事训练，积极加强军校合作。共青团要动员和组织学生参加社会实践活动。各高校要成立由主要领导牵头的实践育人工作领导小组，把实践育人工作纳入重要议事日程和年度工作计划，统筹安排，抓好落实；要加强与企事业单位的沟通协商，为学生参加实习实训和实践活动创造条件。企事业单位支付给学生的相关报酬，可依照税收法律法规的规定，在企业所得税前扣除。</w:t>
      </w:r>
    </w:p>
    <w:p w:rsidR="00D631CE" w:rsidRPr="008145B6" w:rsidRDefault="00D631CE" w:rsidP="008145B6">
      <w:pPr>
        <w:spacing w:line="480" w:lineRule="exact"/>
        <w:rPr>
          <w:rFonts w:ascii="微软雅黑" w:eastAsia="微软雅黑" w:hAnsi="微软雅黑"/>
          <w:sz w:val="24"/>
          <w:szCs w:val="24"/>
        </w:rPr>
      </w:pPr>
      <w:r w:rsidRPr="008145B6">
        <w:rPr>
          <w:rFonts w:ascii="微软雅黑" w:eastAsia="微软雅黑" w:hAnsi="微软雅黑" w:hint="eastAsia"/>
          <w:sz w:val="24"/>
          <w:szCs w:val="24"/>
        </w:rPr>
        <w:t xml:space="preserve">　　12．加大经费投入。落实实践育人经费，是加强高校实践育人工作的根本保障和基本前提。高校作为实践育人经费投入主体，要统筹安排好教学、科研等方面的经费，新增生均拨款和教学经费要加大对实践教学、军事训练、社会实践活动等实践育人工作的投入。要积极争取社会力量支持，多渠道增加实践育人经费投入。</w:t>
      </w:r>
    </w:p>
    <w:p w:rsidR="00D631CE" w:rsidRPr="008145B6" w:rsidRDefault="00D631CE" w:rsidP="008145B6">
      <w:pPr>
        <w:spacing w:line="480" w:lineRule="exact"/>
        <w:rPr>
          <w:rFonts w:ascii="微软雅黑" w:eastAsia="微软雅黑" w:hAnsi="微软雅黑"/>
          <w:sz w:val="24"/>
          <w:szCs w:val="24"/>
        </w:rPr>
      </w:pPr>
      <w:r w:rsidRPr="008145B6">
        <w:rPr>
          <w:rFonts w:ascii="微软雅黑" w:eastAsia="微软雅黑" w:hAnsi="微软雅黑" w:hint="eastAsia"/>
          <w:sz w:val="24"/>
          <w:szCs w:val="24"/>
        </w:rPr>
        <w:t xml:space="preserve">　　13．加强考核管理。教育部门要把实践育人工作作为对高校办学质量和水平评估考核的重要指标，纳入高校教育教学和党的建设及思想政治教育评估体系，及时表彰宣传实践育人先进集体和个人。各高校要制订实践</w:t>
      </w:r>
      <w:proofErr w:type="gramStart"/>
      <w:r w:rsidRPr="008145B6">
        <w:rPr>
          <w:rFonts w:ascii="微软雅黑" w:eastAsia="微软雅黑" w:hAnsi="微软雅黑" w:hint="eastAsia"/>
          <w:sz w:val="24"/>
          <w:szCs w:val="24"/>
        </w:rPr>
        <w:t>育人成效</w:t>
      </w:r>
      <w:proofErr w:type="gramEnd"/>
      <w:r w:rsidRPr="008145B6">
        <w:rPr>
          <w:rFonts w:ascii="微软雅黑" w:eastAsia="微软雅黑" w:hAnsi="微软雅黑" w:hint="eastAsia"/>
          <w:sz w:val="24"/>
          <w:szCs w:val="24"/>
        </w:rPr>
        <w:t>考核评价办法，切实增强实践育人效果。要制定安全预案，大力加强对学生的安全教育和安全管理，确保实践育人工作安全有序。</w:t>
      </w:r>
    </w:p>
    <w:p w:rsidR="00D631CE" w:rsidRPr="008145B6" w:rsidRDefault="00D631CE" w:rsidP="008145B6">
      <w:pPr>
        <w:spacing w:line="480" w:lineRule="exact"/>
        <w:rPr>
          <w:rFonts w:ascii="微软雅黑" w:eastAsia="微软雅黑" w:hAnsi="微软雅黑"/>
          <w:sz w:val="24"/>
          <w:szCs w:val="24"/>
        </w:rPr>
      </w:pPr>
      <w:r w:rsidRPr="008145B6">
        <w:rPr>
          <w:rFonts w:ascii="微软雅黑" w:eastAsia="微软雅黑" w:hAnsi="微软雅黑" w:hint="eastAsia"/>
          <w:sz w:val="24"/>
          <w:szCs w:val="24"/>
        </w:rPr>
        <w:t xml:space="preserve">　　14．加强研究交流。各地各高校要定期召开实践育人经验交流会、座谈研讨会等，及时总结推广实践育人成果，研究深入推进实践育人工作的思路举措。</w:t>
      </w:r>
      <w:r w:rsidRPr="008145B6">
        <w:rPr>
          <w:rFonts w:ascii="微软雅黑" w:eastAsia="微软雅黑" w:hAnsi="微软雅黑" w:hint="eastAsia"/>
          <w:sz w:val="24"/>
          <w:szCs w:val="24"/>
        </w:rPr>
        <w:lastRenderedPageBreak/>
        <w:t>要积极组织专家学者开展科学研究，不断探索实践育人规律，为加强高校实践育人工作提供理论支持和决策依据。各地哲学社会科学规划工作领导部门要把加强实践育人重大问题研究列入规划。</w:t>
      </w:r>
    </w:p>
    <w:p w:rsidR="00D631CE" w:rsidRPr="008145B6" w:rsidRDefault="00D631CE" w:rsidP="008145B6">
      <w:pPr>
        <w:spacing w:line="480" w:lineRule="exact"/>
        <w:rPr>
          <w:rFonts w:ascii="微软雅黑" w:eastAsia="微软雅黑" w:hAnsi="微软雅黑"/>
          <w:sz w:val="24"/>
          <w:szCs w:val="24"/>
        </w:rPr>
      </w:pPr>
      <w:r w:rsidRPr="008145B6">
        <w:rPr>
          <w:rFonts w:ascii="微软雅黑" w:eastAsia="微软雅黑" w:hAnsi="微软雅黑" w:hint="eastAsia"/>
          <w:sz w:val="24"/>
          <w:szCs w:val="24"/>
        </w:rPr>
        <w:t xml:space="preserve">　　15．强化舆论引导。要充分发挥报刊、广播、电视、互联网等新闻媒体的作用，广泛开展宣传活动，大力报道加强实践育人工作的重要性、必要性，广泛宣传实践育人工作取得的成效，积极推广加强实践育人工作的新思路、新做法、新经验，在全社会进一步形成支持鼓励大学生深入社会，在实践中成长成才的良好氛围。</w:t>
      </w:r>
    </w:p>
    <w:p w:rsidR="00D631CE" w:rsidRPr="008145B6" w:rsidRDefault="00D631CE" w:rsidP="008145B6">
      <w:pPr>
        <w:spacing w:line="480" w:lineRule="exact"/>
        <w:rPr>
          <w:rFonts w:ascii="微软雅黑" w:eastAsia="微软雅黑" w:hAnsi="微软雅黑"/>
          <w:sz w:val="24"/>
          <w:szCs w:val="24"/>
        </w:rPr>
      </w:pPr>
      <w:r w:rsidRPr="008145B6">
        <w:rPr>
          <w:rFonts w:ascii="微软雅黑" w:eastAsia="微软雅黑" w:hAnsi="微软雅黑" w:hint="eastAsia"/>
          <w:sz w:val="24"/>
          <w:szCs w:val="24"/>
        </w:rPr>
        <w:t xml:space="preserve">　　各地各高校要根据上述意见，认真研究制定本地本校进一步加强实践育人工作的具体措施，抓好贯彻落实，并将贯彻情况及时报教育部。</w:t>
      </w:r>
    </w:p>
    <w:p w:rsidR="00D631CE" w:rsidRPr="008145B6" w:rsidRDefault="00D631CE" w:rsidP="008145B6">
      <w:pPr>
        <w:spacing w:line="480" w:lineRule="exact"/>
        <w:rPr>
          <w:rFonts w:ascii="微软雅黑" w:eastAsia="微软雅黑" w:hAnsi="微软雅黑"/>
          <w:sz w:val="24"/>
          <w:szCs w:val="24"/>
        </w:rPr>
      </w:pPr>
    </w:p>
    <w:p w:rsidR="00D631CE" w:rsidRPr="008145B6" w:rsidRDefault="00D631CE" w:rsidP="008145B6">
      <w:pPr>
        <w:spacing w:line="480" w:lineRule="exact"/>
        <w:jc w:val="right"/>
        <w:rPr>
          <w:rFonts w:ascii="微软雅黑" w:eastAsia="微软雅黑" w:hAnsi="微软雅黑"/>
          <w:sz w:val="24"/>
          <w:szCs w:val="24"/>
        </w:rPr>
      </w:pPr>
      <w:r w:rsidRPr="008145B6">
        <w:rPr>
          <w:rFonts w:ascii="微软雅黑" w:eastAsia="微软雅黑" w:hAnsi="微软雅黑" w:hint="eastAsia"/>
          <w:sz w:val="24"/>
          <w:szCs w:val="24"/>
        </w:rPr>
        <w:t xml:space="preserve">中华人民共和国教育部 </w:t>
      </w:r>
      <w:r w:rsidR="00CC725F" w:rsidRPr="008145B6">
        <w:rPr>
          <w:rFonts w:ascii="微软雅黑" w:eastAsia="微软雅黑" w:hAnsi="微软雅黑" w:hint="eastAsia"/>
          <w:sz w:val="24"/>
          <w:szCs w:val="24"/>
        </w:rPr>
        <w:t xml:space="preserve"> </w:t>
      </w:r>
      <w:r w:rsidRPr="008145B6">
        <w:rPr>
          <w:rFonts w:ascii="微软雅黑" w:eastAsia="微软雅黑" w:hAnsi="微软雅黑" w:hint="eastAsia"/>
          <w:sz w:val="24"/>
          <w:szCs w:val="24"/>
        </w:rPr>
        <w:t>中国共产党中央委员会宣传部</w:t>
      </w:r>
    </w:p>
    <w:p w:rsidR="00D631CE" w:rsidRPr="008145B6" w:rsidRDefault="00D631CE" w:rsidP="008145B6">
      <w:pPr>
        <w:spacing w:line="480" w:lineRule="exact"/>
        <w:jc w:val="right"/>
        <w:rPr>
          <w:rFonts w:ascii="微软雅黑" w:eastAsia="微软雅黑" w:hAnsi="微软雅黑"/>
          <w:sz w:val="24"/>
          <w:szCs w:val="24"/>
        </w:rPr>
      </w:pPr>
      <w:r w:rsidRPr="008145B6">
        <w:rPr>
          <w:rFonts w:ascii="微软雅黑" w:eastAsia="微软雅黑" w:hAnsi="微软雅黑" w:hint="eastAsia"/>
          <w:sz w:val="24"/>
          <w:szCs w:val="24"/>
        </w:rPr>
        <w:t xml:space="preserve">中华人民共和国财政部 </w:t>
      </w:r>
      <w:r w:rsidR="00CC725F" w:rsidRPr="008145B6">
        <w:rPr>
          <w:rFonts w:ascii="微软雅黑" w:eastAsia="微软雅黑" w:hAnsi="微软雅黑" w:hint="eastAsia"/>
          <w:sz w:val="24"/>
          <w:szCs w:val="24"/>
        </w:rPr>
        <w:t xml:space="preserve"> </w:t>
      </w:r>
      <w:r w:rsidRPr="008145B6">
        <w:rPr>
          <w:rFonts w:ascii="微软雅黑" w:eastAsia="微软雅黑" w:hAnsi="微软雅黑" w:hint="eastAsia"/>
          <w:sz w:val="24"/>
          <w:szCs w:val="24"/>
        </w:rPr>
        <w:t>中华人民共和国文化部</w:t>
      </w:r>
    </w:p>
    <w:p w:rsidR="00CC725F" w:rsidRPr="008145B6" w:rsidRDefault="00D631CE" w:rsidP="008145B6">
      <w:pPr>
        <w:spacing w:line="480" w:lineRule="exact"/>
        <w:jc w:val="right"/>
        <w:rPr>
          <w:rFonts w:ascii="微软雅黑" w:eastAsia="微软雅黑" w:hAnsi="微软雅黑"/>
          <w:sz w:val="24"/>
          <w:szCs w:val="24"/>
        </w:rPr>
      </w:pPr>
      <w:r w:rsidRPr="008145B6">
        <w:rPr>
          <w:rFonts w:ascii="微软雅黑" w:eastAsia="微软雅黑" w:hAnsi="微软雅黑" w:hint="eastAsia"/>
          <w:sz w:val="24"/>
          <w:szCs w:val="24"/>
        </w:rPr>
        <w:t xml:space="preserve">中国人民解放军总参谋部 </w:t>
      </w:r>
      <w:r w:rsidR="00CC725F" w:rsidRPr="008145B6">
        <w:rPr>
          <w:rFonts w:ascii="微软雅黑" w:eastAsia="微软雅黑" w:hAnsi="微软雅黑" w:hint="eastAsia"/>
          <w:sz w:val="24"/>
          <w:szCs w:val="24"/>
        </w:rPr>
        <w:t xml:space="preserve"> </w:t>
      </w:r>
      <w:r w:rsidRPr="008145B6">
        <w:rPr>
          <w:rFonts w:ascii="微软雅黑" w:eastAsia="微软雅黑" w:hAnsi="微软雅黑" w:hint="eastAsia"/>
          <w:sz w:val="24"/>
          <w:szCs w:val="24"/>
        </w:rPr>
        <w:t xml:space="preserve">中国人民解放军总政治部 </w:t>
      </w:r>
    </w:p>
    <w:p w:rsidR="00D631CE" w:rsidRPr="008145B6" w:rsidRDefault="00D631CE" w:rsidP="008145B6">
      <w:pPr>
        <w:spacing w:line="480" w:lineRule="exact"/>
        <w:jc w:val="right"/>
        <w:rPr>
          <w:rFonts w:ascii="微软雅黑" w:eastAsia="微软雅黑" w:hAnsi="微软雅黑"/>
          <w:sz w:val="24"/>
          <w:szCs w:val="24"/>
        </w:rPr>
      </w:pPr>
      <w:r w:rsidRPr="008145B6">
        <w:rPr>
          <w:rFonts w:ascii="微软雅黑" w:eastAsia="微软雅黑" w:hAnsi="微软雅黑" w:hint="eastAsia"/>
          <w:sz w:val="24"/>
          <w:szCs w:val="24"/>
        </w:rPr>
        <w:t>中国共产主义青年团中央委员会</w:t>
      </w:r>
    </w:p>
    <w:p w:rsidR="00D631CE" w:rsidRPr="008145B6" w:rsidRDefault="00D631CE" w:rsidP="008145B6">
      <w:pPr>
        <w:spacing w:line="480" w:lineRule="exact"/>
        <w:rPr>
          <w:rFonts w:ascii="微软雅黑" w:eastAsia="微软雅黑" w:hAnsi="微软雅黑"/>
          <w:sz w:val="24"/>
          <w:szCs w:val="24"/>
        </w:rPr>
      </w:pPr>
    </w:p>
    <w:p w:rsidR="00D631CE" w:rsidRPr="008145B6" w:rsidRDefault="00CC725F" w:rsidP="008145B6">
      <w:pPr>
        <w:spacing w:line="480" w:lineRule="exact"/>
        <w:jc w:val="right"/>
        <w:rPr>
          <w:rFonts w:ascii="微软雅黑" w:eastAsia="微软雅黑" w:hAnsi="微软雅黑"/>
          <w:sz w:val="24"/>
          <w:szCs w:val="24"/>
        </w:rPr>
      </w:pPr>
      <w:r w:rsidRPr="008145B6">
        <w:rPr>
          <w:rFonts w:ascii="微软雅黑" w:eastAsia="微软雅黑" w:hAnsi="微软雅黑" w:hint="eastAsia"/>
          <w:sz w:val="24"/>
          <w:szCs w:val="24"/>
        </w:rPr>
        <w:t>二O</w:t>
      </w:r>
      <w:r w:rsidR="00D631CE" w:rsidRPr="008145B6">
        <w:rPr>
          <w:rFonts w:ascii="微软雅黑" w:eastAsia="微软雅黑" w:hAnsi="微软雅黑" w:hint="eastAsia"/>
          <w:sz w:val="24"/>
          <w:szCs w:val="24"/>
        </w:rPr>
        <w:t>一二年一月十日</w:t>
      </w:r>
    </w:p>
    <w:p w:rsidR="008E3B53" w:rsidRPr="008145B6" w:rsidRDefault="008E3B53" w:rsidP="008145B6">
      <w:pPr>
        <w:spacing w:line="480" w:lineRule="exact"/>
        <w:rPr>
          <w:rFonts w:ascii="微软雅黑" w:eastAsia="微软雅黑" w:hAnsi="微软雅黑"/>
          <w:sz w:val="24"/>
          <w:szCs w:val="24"/>
        </w:rPr>
      </w:pPr>
    </w:p>
    <w:sectPr w:rsidR="008E3B53" w:rsidRPr="008145B6" w:rsidSect="008E3B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25F" w:rsidRDefault="00CC725F" w:rsidP="00CC725F">
      <w:r>
        <w:separator/>
      </w:r>
    </w:p>
  </w:endnote>
  <w:endnote w:type="continuationSeparator" w:id="0">
    <w:p w:rsidR="00CC725F" w:rsidRDefault="00CC725F" w:rsidP="00CC72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25F" w:rsidRDefault="00CC725F" w:rsidP="00CC725F">
      <w:r>
        <w:separator/>
      </w:r>
    </w:p>
  </w:footnote>
  <w:footnote w:type="continuationSeparator" w:id="0">
    <w:p w:rsidR="00CC725F" w:rsidRDefault="00CC725F" w:rsidP="00CC72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31CE"/>
    <w:rsid w:val="00097D41"/>
    <w:rsid w:val="00126874"/>
    <w:rsid w:val="0018098E"/>
    <w:rsid w:val="001B677E"/>
    <w:rsid w:val="0024263A"/>
    <w:rsid w:val="003936DC"/>
    <w:rsid w:val="003958FB"/>
    <w:rsid w:val="00484AF9"/>
    <w:rsid w:val="00547503"/>
    <w:rsid w:val="0055050F"/>
    <w:rsid w:val="005660CF"/>
    <w:rsid w:val="005953F5"/>
    <w:rsid w:val="005B246E"/>
    <w:rsid w:val="005C2874"/>
    <w:rsid w:val="00625D35"/>
    <w:rsid w:val="006B67E7"/>
    <w:rsid w:val="007157C4"/>
    <w:rsid w:val="007D3AB3"/>
    <w:rsid w:val="008145B6"/>
    <w:rsid w:val="00834BDB"/>
    <w:rsid w:val="00856F9C"/>
    <w:rsid w:val="00876962"/>
    <w:rsid w:val="008E3B53"/>
    <w:rsid w:val="009C3292"/>
    <w:rsid w:val="009D14AA"/>
    <w:rsid w:val="009E4BD8"/>
    <w:rsid w:val="00A25C8D"/>
    <w:rsid w:val="00A634EE"/>
    <w:rsid w:val="00A94D1F"/>
    <w:rsid w:val="00AF11CC"/>
    <w:rsid w:val="00BE1667"/>
    <w:rsid w:val="00C65DE4"/>
    <w:rsid w:val="00C77B1E"/>
    <w:rsid w:val="00CA2A03"/>
    <w:rsid w:val="00CA5368"/>
    <w:rsid w:val="00CC725F"/>
    <w:rsid w:val="00CE72C5"/>
    <w:rsid w:val="00CF41A2"/>
    <w:rsid w:val="00D30F7A"/>
    <w:rsid w:val="00D631CE"/>
    <w:rsid w:val="00F948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B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72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725F"/>
    <w:rPr>
      <w:sz w:val="18"/>
      <w:szCs w:val="18"/>
    </w:rPr>
  </w:style>
  <w:style w:type="paragraph" w:styleId="a4">
    <w:name w:val="footer"/>
    <w:basedOn w:val="a"/>
    <w:link w:val="Char0"/>
    <w:uiPriority w:val="99"/>
    <w:semiHidden/>
    <w:unhideWhenUsed/>
    <w:rsid w:val="00CC72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725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608</Words>
  <Characters>3471</Characters>
  <Application>Microsoft Office Word</Application>
  <DocSecurity>0</DocSecurity>
  <Lines>28</Lines>
  <Paragraphs>8</Paragraphs>
  <ScaleCrop>false</ScaleCrop>
  <Company>Lenovo</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lenovo</cp:lastModifiedBy>
  <cp:revision>5</cp:revision>
  <dcterms:created xsi:type="dcterms:W3CDTF">2016-12-01T09:49:00Z</dcterms:created>
  <dcterms:modified xsi:type="dcterms:W3CDTF">2018-06-08T06:34:00Z</dcterms:modified>
</cp:coreProperties>
</file>